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E93D27F" w14:textId="421D6866" w:rsidR="00F8116F" w:rsidRDefault="002C271B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2C271B">
        <w:rPr>
          <w:rFonts w:ascii="Times New Roman" w:hAnsi="Times New Roman" w:cs="Times New Roman"/>
          <w:b/>
          <w:bCs/>
          <w:sz w:val="28"/>
          <w:szCs w:val="28"/>
        </w:rPr>
        <w:t>несе</w:t>
      </w:r>
      <w:r>
        <w:rPr>
          <w:rFonts w:ascii="Times New Roman" w:hAnsi="Times New Roman" w:cs="Times New Roman"/>
          <w:b/>
          <w:bCs/>
          <w:sz w:val="28"/>
          <w:szCs w:val="28"/>
        </w:rPr>
        <w:t>ны</w:t>
      </w:r>
      <w:r w:rsidRPr="002C271B">
        <w:rPr>
          <w:rFonts w:ascii="Times New Roman" w:hAnsi="Times New Roman" w:cs="Times New Roman"/>
          <w:b/>
          <w:bCs/>
          <w:sz w:val="28"/>
          <w:szCs w:val="28"/>
        </w:rPr>
        <w:t xml:space="preserve"> изменени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C271B">
        <w:rPr>
          <w:rFonts w:ascii="Times New Roman" w:hAnsi="Times New Roman" w:cs="Times New Roman"/>
          <w:b/>
          <w:bCs/>
          <w:sz w:val="28"/>
          <w:szCs w:val="28"/>
        </w:rPr>
        <w:t xml:space="preserve"> в Федеральный закон «О несостоятельности (банкротстве)» и статью 223 Арбитражного процессуального кодекса Российской Федерации»</w:t>
      </w:r>
    </w:p>
    <w:p w14:paraId="7D3AD7C9" w14:textId="77777777" w:rsidR="002C271B" w:rsidRDefault="002C271B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8980E0" w14:textId="41D270DB" w:rsidR="002C271B" w:rsidRPr="002C271B" w:rsidRDefault="002C271B" w:rsidP="002C271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271B">
        <w:rPr>
          <w:rFonts w:ascii="Times New Roman" w:hAnsi="Times New Roman" w:cs="Times New Roman"/>
          <w:sz w:val="28"/>
          <w:szCs w:val="28"/>
        </w:rPr>
        <w:t>Федеральным законом от 29.05.2024 № 107-ФЗ «О внесении изменений в Федеральный закон «О несостоятельности (банкротстве)» и статью 223 Арбитражного процессуального кодекса Российской Федерации» минимальная сумма требований кредиторов, при достижении которой может быть возбуждено дело о банкротстве юридического лица, увеличена с трехсот тысяч до двух миллионов рублей.</w:t>
      </w:r>
    </w:p>
    <w:p w14:paraId="5770A7DB" w14:textId="41404D3D" w:rsidR="002C271B" w:rsidRPr="002C271B" w:rsidRDefault="002C271B" w:rsidP="002C271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271B">
        <w:rPr>
          <w:rFonts w:ascii="Times New Roman" w:hAnsi="Times New Roman" w:cs="Times New Roman"/>
          <w:sz w:val="28"/>
          <w:szCs w:val="28"/>
        </w:rPr>
        <w:t>Также до трех миллионов рублей увеличена минимальная сумма требований кредиторов, при достижении которой может быть возбуждено дело о банкротстве сельскохозяйственной организации, стратегического предприятия, субъекта естественной монополии.</w:t>
      </w:r>
    </w:p>
    <w:p w14:paraId="2F90E4AF" w14:textId="5ADFE22B" w:rsidR="002C271B" w:rsidRPr="002C271B" w:rsidRDefault="002C271B" w:rsidP="002C271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271B">
        <w:rPr>
          <w:rFonts w:ascii="Times New Roman" w:hAnsi="Times New Roman" w:cs="Times New Roman"/>
          <w:sz w:val="28"/>
          <w:szCs w:val="28"/>
        </w:rPr>
        <w:t>Кроме этого, уточняется процедура рассмотрения арбитражными судами дел о несостоятельности (банкротстве).</w:t>
      </w:r>
    </w:p>
    <w:p w14:paraId="591B8D2B" w14:textId="64A1CE03" w:rsidR="00FE372A" w:rsidRDefault="002C271B" w:rsidP="002C271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271B">
        <w:rPr>
          <w:rFonts w:ascii="Times New Roman" w:hAnsi="Times New Roman" w:cs="Times New Roman"/>
          <w:sz w:val="28"/>
          <w:szCs w:val="28"/>
        </w:rPr>
        <w:t>Федеральный закон вступил в силу со дня его официального опубликования.</w:t>
      </w:r>
    </w:p>
    <w:p w14:paraId="6E6920E2" w14:textId="59F470A0" w:rsidR="00F8116F" w:rsidRDefault="00F8116F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1917E46" w14:textId="77777777" w:rsidR="002C271B" w:rsidRPr="00730683" w:rsidRDefault="002C271B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3563FDA3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="00547508">
        <w:rPr>
          <w:rFonts w:ascii="Times New Roman" w:hAnsi="Times New Roman" w:cs="Times New Roman"/>
          <w:sz w:val="28"/>
          <w:szCs w:val="28"/>
        </w:rPr>
        <w:t xml:space="preserve">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E6F4D" w14:textId="77777777" w:rsidR="006A7470" w:rsidRDefault="006A7470" w:rsidP="00F9292C">
      <w:pPr>
        <w:spacing w:after="0" w:line="240" w:lineRule="auto"/>
      </w:pPr>
      <w:r>
        <w:separator/>
      </w:r>
    </w:p>
  </w:endnote>
  <w:endnote w:type="continuationSeparator" w:id="0">
    <w:p w14:paraId="7B2CC12A" w14:textId="77777777" w:rsidR="006A7470" w:rsidRDefault="006A7470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1F221" w14:textId="77777777" w:rsidR="006A7470" w:rsidRDefault="006A7470" w:rsidP="00F9292C">
      <w:pPr>
        <w:spacing w:after="0" w:line="240" w:lineRule="auto"/>
      </w:pPr>
      <w:r>
        <w:separator/>
      </w:r>
    </w:p>
  </w:footnote>
  <w:footnote w:type="continuationSeparator" w:id="0">
    <w:p w14:paraId="7A02538C" w14:textId="77777777" w:rsidR="006A7470" w:rsidRDefault="006A7470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60C47"/>
    <w:multiLevelType w:val="hybridMultilevel"/>
    <w:tmpl w:val="C64E3990"/>
    <w:lvl w:ilvl="0" w:tplc="BD167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B3490"/>
    <w:rsid w:val="000C024E"/>
    <w:rsid w:val="000C37A6"/>
    <w:rsid w:val="000C762E"/>
    <w:rsid w:val="0010789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1F7461"/>
    <w:rsid w:val="00206CB2"/>
    <w:rsid w:val="00215AA0"/>
    <w:rsid w:val="00221612"/>
    <w:rsid w:val="0026572A"/>
    <w:rsid w:val="002A56F4"/>
    <w:rsid w:val="002A79C0"/>
    <w:rsid w:val="002C271B"/>
    <w:rsid w:val="003041BB"/>
    <w:rsid w:val="003053A2"/>
    <w:rsid w:val="00377C8E"/>
    <w:rsid w:val="003844DB"/>
    <w:rsid w:val="003D7AC3"/>
    <w:rsid w:val="004364FC"/>
    <w:rsid w:val="00461F56"/>
    <w:rsid w:val="004B0A59"/>
    <w:rsid w:val="004E4E1E"/>
    <w:rsid w:val="00520368"/>
    <w:rsid w:val="00547508"/>
    <w:rsid w:val="00564A81"/>
    <w:rsid w:val="005B1F7E"/>
    <w:rsid w:val="005B7F8C"/>
    <w:rsid w:val="005C6378"/>
    <w:rsid w:val="005E2DF5"/>
    <w:rsid w:val="005F6F52"/>
    <w:rsid w:val="0060091A"/>
    <w:rsid w:val="00611305"/>
    <w:rsid w:val="00611CD7"/>
    <w:rsid w:val="006144F6"/>
    <w:rsid w:val="00615633"/>
    <w:rsid w:val="00656999"/>
    <w:rsid w:val="00696846"/>
    <w:rsid w:val="006A7470"/>
    <w:rsid w:val="006D7081"/>
    <w:rsid w:val="00700FA7"/>
    <w:rsid w:val="0070420A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6F58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27AF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380C"/>
    <w:rsid w:val="00B9516F"/>
    <w:rsid w:val="00BA09BA"/>
    <w:rsid w:val="00BA0C0D"/>
    <w:rsid w:val="00BB0249"/>
    <w:rsid w:val="00BC18BC"/>
    <w:rsid w:val="00BC2F27"/>
    <w:rsid w:val="00BD1856"/>
    <w:rsid w:val="00BD6610"/>
    <w:rsid w:val="00BD678F"/>
    <w:rsid w:val="00BD759D"/>
    <w:rsid w:val="00BE7536"/>
    <w:rsid w:val="00BF08CF"/>
    <w:rsid w:val="00BF27A3"/>
    <w:rsid w:val="00BF3938"/>
    <w:rsid w:val="00BF6EBC"/>
    <w:rsid w:val="00C3616F"/>
    <w:rsid w:val="00C4323C"/>
    <w:rsid w:val="00C43ECA"/>
    <w:rsid w:val="00C649E8"/>
    <w:rsid w:val="00C867B7"/>
    <w:rsid w:val="00C91798"/>
    <w:rsid w:val="00C95667"/>
    <w:rsid w:val="00CA4EE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474C3"/>
    <w:rsid w:val="00F5653C"/>
    <w:rsid w:val="00F72521"/>
    <w:rsid w:val="00F8116F"/>
    <w:rsid w:val="00F9292C"/>
    <w:rsid w:val="00F953DB"/>
    <w:rsid w:val="00F95636"/>
    <w:rsid w:val="00F9743E"/>
    <w:rsid w:val="00FC1454"/>
    <w:rsid w:val="00FD1874"/>
    <w:rsid w:val="00FE372A"/>
    <w:rsid w:val="00FE3D6A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  <w:style w:type="paragraph" w:customStyle="1" w:styleId="no-indent">
    <w:name w:val="no-indent"/>
    <w:basedOn w:val="a"/>
    <w:rsid w:val="00BF0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2024-06-26T17:47:00Z</dcterms:created>
  <dcterms:modified xsi:type="dcterms:W3CDTF">2024-06-26T17:47:00Z</dcterms:modified>
</cp:coreProperties>
</file>