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988694D" w14:textId="157751C2" w:rsidR="0070420A" w:rsidRDefault="00BA0C0D" w:rsidP="00BA0C0D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0C0D">
        <w:rPr>
          <w:rFonts w:ascii="Times New Roman" w:hAnsi="Times New Roman" w:cs="Times New Roman"/>
          <w:b/>
          <w:bCs/>
          <w:sz w:val="28"/>
          <w:szCs w:val="28"/>
        </w:rPr>
        <w:t>С 01 февраля 2024 года вступил в силу закон, уточняющий взаимодействие кредиторов и коллекторов с должниками</w:t>
      </w:r>
    </w:p>
    <w:p w14:paraId="1D884E61" w14:textId="77777777" w:rsidR="00BA0C0D" w:rsidRDefault="00BA0C0D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D7E58F0" w14:textId="77777777" w:rsidR="00BA0C0D" w:rsidRPr="00BA0C0D" w:rsidRDefault="00BA0C0D" w:rsidP="00BA0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C0D">
        <w:rPr>
          <w:rFonts w:ascii="Times New Roman" w:hAnsi="Times New Roman" w:cs="Times New Roman"/>
          <w:sz w:val="28"/>
          <w:szCs w:val="28"/>
        </w:rPr>
        <w:t>Так, Федеральным законом от 04.08.2023 № 467-ФЗ внесены изменения в Федеральный закон «О защите прав и законных интересов физических лиц</w:t>
      </w:r>
    </w:p>
    <w:p w14:paraId="272AE78B" w14:textId="0DCBC1F5" w:rsidR="00BA0C0D" w:rsidRPr="00BA0C0D" w:rsidRDefault="00BA0C0D" w:rsidP="00BA0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C0D">
        <w:rPr>
          <w:rFonts w:ascii="Times New Roman" w:hAnsi="Times New Roman" w:cs="Times New Roman"/>
          <w:sz w:val="28"/>
          <w:szCs w:val="28"/>
        </w:rPr>
        <w:t>при осуществлении деятельности по возврату просроченной задолженности».</w:t>
      </w:r>
    </w:p>
    <w:p w14:paraId="39C0C84E" w14:textId="577A66EF" w:rsidR="00BA0C0D" w:rsidRPr="00BA0C0D" w:rsidRDefault="00BA0C0D" w:rsidP="00BA0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C0D">
        <w:rPr>
          <w:rFonts w:ascii="Times New Roman" w:hAnsi="Times New Roman" w:cs="Times New Roman"/>
          <w:sz w:val="28"/>
          <w:szCs w:val="28"/>
        </w:rPr>
        <w:t>В действие введен термин «автоматизированный интеллектуальный агент», под которым подразумевается программное обеспечение, используемое для отправки голосовых сообщений, которое применяет системы генерации и распознавания речи, способное поддерживать определенные сценарии разговоров в зависимости от содержания диалога. Данные звонки приравнены к действиям человека, в связи с чем к ним применяются лимиты – частота общения с должником не должна превышать один раз в сутки, 2 раза в неделю и 8 раз в месяц.</w:t>
      </w:r>
    </w:p>
    <w:p w14:paraId="7CD4CAA0" w14:textId="6C96279B" w:rsidR="00BA0C0D" w:rsidRPr="00BA0C0D" w:rsidRDefault="00BA0C0D" w:rsidP="00BA0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0C0D">
        <w:rPr>
          <w:rFonts w:ascii="Times New Roman" w:hAnsi="Times New Roman" w:cs="Times New Roman"/>
          <w:sz w:val="28"/>
          <w:szCs w:val="28"/>
        </w:rPr>
        <w:t>Кроме того</w:t>
      </w:r>
      <w:proofErr w:type="gramEnd"/>
      <w:r w:rsidRPr="00BA0C0D">
        <w:rPr>
          <w:rFonts w:ascii="Times New Roman" w:hAnsi="Times New Roman" w:cs="Times New Roman"/>
          <w:sz w:val="28"/>
          <w:szCs w:val="28"/>
        </w:rPr>
        <w:t xml:space="preserve"> в соответствии со ст. 7 вышеуказанного Федерального закона в начале каждого случая непосредственного взаимодействия по инициативе кредитора или представителя кредитора с использованием автоматизированного интеллектуального агента должнику должно быть сообщено условное наименование и индивидуальный идентификационный код автоматизированного интеллектуального агента, с использованием которого осуществляется такое взаимодействие, присвоенные кредитором или представителем кредитора.</w:t>
      </w:r>
    </w:p>
    <w:p w14:paraId="0A6E6433" w14:textId="77777777" w:rsidR="00BA0C0D" w:rsidRPr="00BA0C0D" w:rsidRDefault="00BA0C0D" w:rsidP="00BA0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C0D">
        <w:rPr>
          <w:rFonts w:ascii="Times New Roman" w:hAnsi="Times New Roman" w:cs="Times New Roman"/>
          <w:sz w:val="28"/>
          <w:szCs w:val="28"/>
        </w:rPr>
        <w:t>Также изменения коснулись ст. 4 Федерального закона «О защите прав и законных интересов физических лиц при осуществлении деятельности</w:t>
      </w:r>
    </w:p>
    <w:p w14:paraId="42327D59" w14:textId="5EA7F606" w:rsidR="00BA0C0D" w:rsidRPr="00BA0C0D" w:rsidRDefault="00BA0C0D" w:rsidP="00BA0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C0D">
        <w:rPr>
          <w:rFonts w:ascii="Times New Roman" w:hAnsi="Times New Roman" w:cs="Times New Roman"/>
          <w:sz w:val="28"/>
          <w:szCs w:val="28"/>
        </w:rPr>
        <w:t>по возврату просроченной задолженности», регламентирующей способы взаимодействия с должником.</w:t>
      </w:r>
    </w:p>
    <w:p w14:paraId="009918AB" w14:textId="25FF8E88" w:rsidR="00F474C3" w:rsidRDefault="00BA0C0D" w:rsidP="00BA0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C0D">
        <w:rPr>
          <w:rFonts w:ascii="Times New Roman" w:hAnsi="Times New Roman" w:cs="Times New Roman"/>
          <w:sz w:val="28"/>
          <w:szCs w:val="28"/>
        </w:rPr>
        <w:t>Так, с 01.02.2024 при совершении действий, направленных на возврат просроченной задолженности, кредитор или представитель кредитора вправе взаимодействовать с должником, используя письменную корреспонденцию, доставляемую по месту жительства или месту пребывания должника операторами почтовой связи, курьером или специальными (курьерскими) службами доставки без непосредственного взаимодействия, а также портал «Госуслуги».</w:t>
      </w:r>
    </w:p>
    <w:p w14:paraId="2B5CEB8A" w14:textId="5FF396D9" w:rsidR="000C024E" w:rsidRDefault="000C024E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EEEF699" w14:textId="77777777" w:rsidR="0070420A" w:rsidRPr="00730683" w:rsidRDefault="0070420A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lastRenderedPageBreak/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D278E" w14:textId="77777777" w:rsidR="0021443F" w:rsidRDefault="0021443F" w:rsidP="00F9292C">
      <w:pPr>
        <w:spacing w:after="0" w:line="240" w:lineRule="auto"/>
      </w:pPr>
      <w:r>
        <w:separator/>
      </w:r>
    </w:p>
  </w:endnote>
  <w:endnote w:type="continuationSeparator" w:id="0">
    <w:p w14:paraId="7A128C35" w14:textId="77777777" w:rsidR="0021443F" w:rsidRDefault="0021443F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259EB" w14:textId="77777777" w:rsidR="0021443F" w:rsidRDefault="0021443F" w:rsidP="00F9292C">
      <w:pPr>
        <w:spacing w:after="0" w:line="240" w:lineRule="auto"/>
      </w:pPr>
      <w:r>
        <w:separator/>
      </w:r>
    </w:p>
  </w:footnote>
  <w:footnote w:type="continuationSeparator" w:id="0">
    <w:p w14:paraId="1DD88258" w14:textId="77777777" w:rsidR="0021443F" w:rsidRDefault="0021443F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443F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7AC3"/>
    <w:rsid w:val="004364FC"/>
    <w:rsid w:val="00461F56"/>
    <w:rsid w:val="004B0A59"/>
    <w:rsid w:val="004E4E1E"/>
    <w:rsid w:val="00520368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D7081"/>
    <w:rsid w:val="00700FA7"/>
    <w:rsid w:val="0070420A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A0C0D"/>
    <w:rsid w:val="00BB0249"/>
    <w:rsid w:val="00BC18BC"/>
    <w:rsid w:val="00BC2F27"/>
    <w:rsid w:val="00BD1856"/>
    <w:rsid w:val="00BD6610"/>
    <w:rsid w:val="00BD678F"/>
    <w:rsid w:val="00BD759D"/>
    <w:rsid w:val="00BE7536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2024-06-25T21:47:00Z</dcterms:created>
  <dcterms:modified xsi:type="dcterms:W3CDTF">2024-06-25T21:47:00Z</dcterms:modified>
</cp:coreProperties>
</file>